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70" w:type="dxa"/>
        <w:tblLook w:val="04A0"/>
      </w:tblPr>
      <w:tblGrid>
        <w:gridCol w:w="3330"/>
        <w:gridCol w:w="3246"/>
        <w:gridCol w:w="3094"/>
      </w:tblGrid>
      <w:tr w:rsidR="00E61E17" w:rsidTr="00E61E17">
        <w:trPr>
          <w:trHeight w:val="2870"/>
        </w:trPr>
        <w:tc>
          <w:tcPr>
            <w:tcW w:w="3221" w:type="dxa"/>
          </w:tcPr>
          <w:p w:rsidR="00E61E17" w:rsidRPr="00E61E17" w:rsidRDefault="00E61E17" w:rsidP="00E61E17">
            <w:pPr>
              <w:rPr>
                <w:rFonts w:ascii="Broadway" w:hAnsi="Broadway"/>
                <w:color w:val="7030A0"/>
                <w:sz w:val="48"/>
                <w:szCs w:val="48"/>
              </w:rPr>
            </w:pPr>
            <w:r w:rsidRPr="00E61E17">
              <w:rPr>
                <w:rFonts w:ascii="Broadway" w:hAnsi="Broadway"/>
                <w:color w:val="7030A0"/>
                <w:sz w:val="48"/>
                <w:szCs w:val="48"/>
              </w:rPr>
              <w:t>ENDOCRINE</w:t>
            </w:r>
          </w:p>
        </w:tc>
        <w:tc>
          <w:tcPr>
            <w:tcW w:w="3224" w:type="dxa"/>
          </w:tcPr>
          <w:p w:rsidR="00E61E17" w:rsidRPr="00E61E17" w:rsidRDefault="00896782" w:rsidP="00E61E17">
            <w:pPr>
              <w:rPr>
                <w:rFonts w:ascii="Broadway" w:hAnsi="Broadway"/>
                <w:color w:val="E36C0A" w:themeColor="accent6" w:themeShade="BF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842198" cy="1676400"/>
                  <wp:effectExtent l="19050" t="0" r="5652" b="0"/>
                  <wp:docPr id="7" name="Picture 7" descr="http://faculty.washington.edu/chudler/gif/orend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faculty.washington.edu/chudler/gif/orend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198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:rsidR="00E61E17" w:rsidRDefault="00C06152" w:rsidP="00E61E17">
            <w:r>
              <w:t xml:space="preserve">Produces chemical messengers called hormones. </w:t>
            </w:r>
            <w:proofErr w:type="gramStart"/>
            <w:r>
              <w:t>some</w:t>
            </w:r>
            <w:proofErr w:type="gramEnd"/>
            <w:r>
              <w:t xml:space="preserve"> hormones help to maintain homeostasis. Others control development and growth</w:t>
            </w:r>
          </w:p>
        </w:tc>
      </w:tr>
      <w:tr w:rsidR="00E61E17" w:rsidTr="00E61E17">
        <w:trPr>
          <w:trHeight w:val="2330"/>
        </w:trPr>
        <w:tc>
          <w:tcPr>
            <w:tcW w:w="3221" w:type="dxa"/>
          </w:tcPr>
          <w:p w:rsidR="00E61E17" w:rsidRPr="00E61E17" w:rsidRDefault="00E61E17" w:rsidP="00E61E17">
            <w:pPr>
              <w:rPr>
                <w:rFonts w:ascii="Algerian" w:hAnsi="Algerian"/>
                <w:color w:val="FF0000"/>
                <w:sz w:val="72"/>
                <w:szCs w:val="72"/>
              </w:rPr>
            </w:pPr>
            <w:r w:rsidRPr="00E61E17">
              <w:rPr>
                <w:rFonts w:ascii="Algerian" w:hAnsi="Algerian"/>
                <w:color w:val="FF0000"/>
                <w:sz w:val="72"/>
                <w:szCs w:val="72"/>
              </w:rPr>
              <w:t>Immune</w:t>
            </w:r>
          </w:p>
        </w:tc>
        <w:tc>
          <w:tcPr>
            <w:tcW w:w="3224" w:type="dxa"/>
          </w:tcPr>
          <w:p w:rsidR="00E61E17" w:rsidRDefault="005A1369" w:rsidP="00E61E17">
            <w:r>
              <w:rPr>
                <w:noProof/>
              </w:rPr>
              <w:drawing>
                <wp:inline distT="0" distB="0" distL="0" distR="0">
                  <wp:extent cx="1371600" cy="2209800"/>
                  <wp:effectExtent l="19050" t="0" r="0" b="0"/>
                  <wp:docPr id="1" name="Picture 1" descr="The Lymphatic Sys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Lymphatic Syst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89" cy="2209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:rsidR="00E61E17" w:rsidRDefault="00C06152" w:rsidP="00E61E17">
            <w:r>
              <w:t>Protects the body from infection</w:t>
            </w:r>
          </w:p>
        </w:tc>
      </w:tr>
      <w:tr w:rsidR="00E61E17" w:rsidTr="00E61E17">
        <w:trPr>
          <w:trHeight w:val="2060"/>
        </w:trPr>
        <w:tc>
          <w:tcPr>
            <w:tcW w:w="3221" w:type="dxa"/>
          </w:tcPr>
          <w:p w:rsidR="00E61E17" w:rsidRPr="00896782" w:rsidRDefault="00896782" w:rsidP="00E61E17">
            <w:pPr>
              <w:rPr>
                <w:rFonts w:ascii="Algerian" w:hAnsi="Algerian"/>
                <w:color w:val="76923C" w:themeColor="accent3" w:themeShade="BF"/>
                <w:sz w:val="36"/>
                <w:szCs w:val="36"/>
              </w:rPr>
            </w:pPr>
            <w:proofErr w:type="spellStart"/>
            <w:r w:rsidRPr="00896782">
              <w:rPr>
                <w:rFonts w:ascii="Algerian" w:hAnsi="Algerian"/>
                <w:color w:val="76923C" w:themeColor="accent3" w:themeShade="BF"/>
                <w:sz w:val="36"/>
                <w:szCs w:val="36"/>
              </w:rPr>
              <w:t>Integumentary</w:t>
            </w:r>
            <w:proofErr w:type="spellEnd"/>
            <w:r w:rsidRPr="00896782">
              <w:rPr>
                <w:rFonts w:ascii="Algerian" w:hAnsi="Algerian"/>
                <w:color w:val="76923C" w:themeColor="accent3" w:themeShade="BF"/>
                <w:sz w:val="36"/>
                <w:szCs w:val="36"/>
              </w:rPr>
              <w:t xml:space="preserve"> System</w:t>
            </w:r>
          </w:p>
        </w:tc>
        <w:tc>
          <w:tcPr>
            <w:tcW w:w="3224" w:type="dxa"/>
          </w:tcPr>
          <w:p w:rsidR="00E61E17" w:rsidRDefault="00896782" w:rsidP="00E61E17">
            <w:r>
              <w:rPr>
                <w:noProof/>
              </w:rPr>
              <w:drawing>
                <wp:inline distT="0" distB="0" distL="0" distR="0">
                  <wp:extent cx="1901064" cy="1314450"/>
                  <wp:effectExtent l="19050" t="0" r="3936" b="0"/>
                  <wp:docPr id="10" name="Picture 10" descr="http://faculty.washington.edu/chudler/gif/orin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faculty.washington.edu/chudler/gif/orin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064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:rsidR="00E61E17" w:rsidRDefault="00896782" w:rsidP="00E61E17">
            <w:proofErr w:type="gramStart"/>
            <w:r>
              <w:t>reduces</w:t>
            </w:r>
            <w:proofErr w:type="gramEnd"/>
            <w:r>
              <w:t xml:space="preserve"> water loss, contains receptors that respond to touch, regulates body temperature, and protects the inside of the body from damage.</w:t>
            </w:r>
          </w:p>
        </w:tc>
      </w:tr>
      <w:tr w:rsidR="00E61E17" w:rsidTr="005A1369">
        <w:trPr>
          <w:trHeight w:val="1988"/>
        </w:trPr>
        <w:tc>
          <w:tcPr>
            <w:tcW w:w="3221" w:type="dxa"/>
          </w:tcPr>
          <w:p w:rsidR="00E61E17" w:rsidRPr="00E61E17" w:rsidRDefault="00E61E17" w:rsidP="00E61E17">
            <w:pPr>
              <w:rPr>
                <w:rFonts w:ascii="Broadway" w:hAnsi="Broadway"/>
                <w:sz w:val="52"/>
                <w:szCs w:val="52"/>
              </w:rPr>
            </w:pPr>
            <w:r w:rsidRPr="00E61E17">
              <w:rPr>
                <w:rFonts w:ascii="Broadway" w:hAnsi="Broadway"/>
                <w:sz w:val="52"/>
                <w:szCs w:val="52"/>
              </w:rPr>
              <w:t>SKELETAL</w:t>
            </w:r>
          </w:p>
        </w:tc>
        <w:tc>
          <w:tcPr>
            <w:tcW w:w="3224" w:type="dxa"/>
          </w:tcPr>
          <w:p w:rsidR="00E61E17" w:rsidRDefault="005A1369" w:rsidP="00E61E17">
            <w:r>
              <w:rPr>
                <w:noProof/>
                <w:sz w:val="27"/>
                <w:szCs w:val="27"/>
              </w:rPr>
              <w:drawing>
                <wp:inline distT="0" distB="0" distL="0" distR="0">
                  <wp:extent cx="1895212" cy="1266825"/>
                  <wp:effectExtent l="19050" t="0" r="0" b="0"/>
                  <wp:docPr id="4" name="Picture 4" descr="http://www2.estrellamountain.edu/faculty/farabee/biobk/humskel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2.estrellamountain.edu/faculty/farabee/biobk/humskel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364" cy="1272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:rsidR="00E61E17" w:rsidRDefault="00C06152" w:rsidP="00E61E17">
            <w:r>
              <w:t>Helps you move, protects your internal organs, and gives your body shapes and support. It also stores minerals and produces blood cells</w:t>
            </w:r>
          </w:p>
        </w:tc>
      </w:tr>
      <w:tr w:rsidR="00E61E17" w:rsidTr="000A0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50"/>
        </w:trPr>
        <w:tc>
          <w:tcPr>
            <w:tcW w:w="3221" w:type="dxa"/>
          </w:tcPr>
          <w:p w:rsidR="00E61E17" w:rsidRPr="00E61E17" w:rsidRDefault="00E61E17" w:rsidP="00E61E17">
            <w:pPr>
              <w:rPr>
                <w:rFonts w:ascii="Copperplate Gothic Bold" w:hAnsi="Copperplate Gothic Bold"/>
                <w:color w:val="00FF00"/>
                <w:sz w:val="48"/>
                <w:szCs w:val="48"/>
              </w:rPr>
            </w:pPr>
            <w:r w:rsidRPr="00E61E17">
              <w:rPr>
                <w:rFonts w:ascii="Copperplate Gothic Bold" w:hAnsi="Copperplate Gothic Bold"/>
                <w:color w:val="00FF00"/>
                <w:sz w:val="48"/>
                <w:szCs w:val="48"/>
              </w:rPr>
              <w:t>MUSCULAR</w:t>
            </w:r>
          </w:p>
        </w:tc>
        <w:tc>
          <w:tcPr>
            <w:tcW w:w="3224" w:type="dxa"/>
            <w:shd w:val="clear" w:color="auto" w:fill="auto"/>
          </w:tcPr>
          <w:p w:rsidR="00E61E17" w:rsidRDefault="000A0CA2"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posOffset>114300</wp:posOffset>
                  </wp:positionH>
                  <wp:positionV relativeFrom="line">
                    <wp:posOffset>-6629400</wp:posOffset>
                  </wp:positionV>
                  <wp:extent cx="1857375" cy="1266825"/>
                  <wp:effectExtent l="19050" t="0" r="9525" b="0"/>
                  <wp:wrapSquare wrapText="bothSides"/>
                  <wp:docPr id="3" name="Picture 3" descr="Muscular system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uscular system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5" w:type="dxa"/>
            <w:shd w:val="clear" w:color="auto" w:fill="auto"/>
          </w:tcPr>
          <w:p w:rsidR="00E61E17" w:rsidRDefault="00C06152">
            <w:r>
              <w:t>Responsible for voluntary movements (such as jumping and pointing) and involuntary movements (such as the beating of your heart and the churning of your stomach)</w:t>
            </w:r>
          </w:p>
        </w:tc>
      </w:tr>
    </w:tbl>
    <w:p w:rsidR="000841B1" w:rsidRDefault="000841B1"/>
    <w:sectPr w:rsidR="000841B1" w:rsidSect="000841B1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782" w:rsidRDefault="00896782" w:rsidP="00E61E17">
      <w:r>
        <w:separator/>
      </w:r>
    </w:p>
  </w:endnote>
  <w:endnote w:type="continuationSeparator" w:id="0">
    <w:p w:rsidR="00896782" w:rsidRDefault="00896782" w:rsidP="00E61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782" w:rsidRDefault="00896782" w:rsidP="00E61E17">
      <w:r>
        <w:separator/>
      </w:r>
    </w:p>
  </w:footnote>
  <w:footnote w:type="continuationSeparator" w:id="0">
    <w:p w:rsidR="00896782" w:rsidRDefault="00896782" w:rsidP="00E61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782" w:rsidRPr="003D123F" w:rsidRDefault="00896782">
    <w:pPr>
      <w:pStyle w:val="Header"/>
      <w:rPr>
        <w:rFonts w:ascii="Algerian" w:hAnsi="Algerian"/>
        <w:sz w:val="28"/>
        <w:szCs w:val="28"/>
      </w:rPr>
    </w:pPr>
    <w:r w:rsidRPr="003D123F">
      <w:rPr>
        <w:rFonts w:ascii="Algerian" w:hAnsi="Algerian"/>
        <w:sz w:val="32"/>
        <w:szCs w:val="32"/>
      </w:rPr>
      <w:t xml:space="preserve">                                            </w:t>
    </w:r>
    <w:r>
      <w:rPr>
        <w:rFonts w:ascii="Algerian" w:hAnsi="Algerian"/>
        <w:sz w:val="32"/>
        <w:szCs w:val="32"/>
      </w:rPr>
      <w:t>ORGANS</w:t>
    </w:r>
    <w:r w:rsidRPr="003D123F">
      <w:rPr>
        <w:rFonts w:ascii="Algerian" w:hAnsi="Algerian"/>
        <w:sz w:val="32"/>
        <w:szCs w:val="32"/>
      </w:rPr>
      <w:t xml:space="preserve">                                      </w:t>
    </w:r>
    <w:r>
      <w:rPr>
        <w:rFonts w:ascii="Algerian" w:hAnsi="Algerian"/>
        <w:sz w:val="32"/>
        <w:szCs w:val="32"/>
      </w:rPr>
      <w:t>FUNCTION</w:t>
    </w:r>
    <w:r w:rsidRPr="003D123F">
      <w:rPr>
        <w:rFonts w:ascii="Algerian" w:hAnsi="Algerian"/>
        <w:sz w:val="32"/>
        <w:szCs w:val="32"/>
      </w:rPr>
      <w:t xml:space="preserve">                       </w:t>
    </w:r>
    <w:r>
      <w:rPr>
        <w:rFonts w:ascii="Algerian" w:hAnsi="Algerian"/>
        <w:sz w:val="32"/>
        <w:szCs w:val="32"/>
      </w:rPr>
      <w:t xml:space="preserve">                                       </w:t>
    </w:r>
  </w:p>
  <w:p w:rsidR="00896782" w:rsidRDefault="008967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E17"/>
    <w:rsid w:val="000841B1"/>
    <w:rsid w:val="000A0CA2"/>
    <w:rsid w:val="003D123F"/>
    <w:rsid w:val="005A1369"/>
    <w:rsid w:val="00896782"/>
    <w:rsid w:val="009D7533"/>
    <w:rsid w:val="00C06152"/>
    <w:rsid w:val="00E6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E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E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E17"/>
  </w:style>
  <w:style w:type="paragraph" w:styleId="Footer">
    <w:name w:val="footer"/>
    <w:basedOn w:val="Normal"/>
    <w:link w:val="FooterChar"/>
    <w:uiPriority w:val="99"/>
    <w:semiHidden/>
    <w:unhideWhenUsed/>
    <w:rsid w:val="00E61E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1E17"/>
  </w:style>
  <w:style w:type="paragraph" w:styleId="BalloonText">
    <w:name w:val="Balloon Text"/>
    <w:basedOn w:val="Normal"/>
    <w:link w:val="BalloonTextChar"/>
    <w:uiPriority w:val="99"/>
    <w:semiHidden/>
    <w:unhideWhenUsed/>
    <w:rsid w:val="00E61E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E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2</cp:revision>
  <dcterms:created xsi:type="dcterms:W3CDTF">2011-04-13T14:56:00Z</dcterms:created>
  <dcterms:modified xsi:type="dcterms:W3CDTF">2011-04-20T15:38:00Z</dcterms:modified>
</cp:coreProperties>
</file>